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6BB5A" w14:textId="4E580BB0" w:rsidR="00037908" w:rsidRPr="00004309" w:rsidRDefault="00037908" w:rsidP="00037908">
      <w:pPr>
        <w:rPr>
          <w:b/>
          <w:lang w:val="en-US"/>
        </w:rPr>
      </w:pPr>
      <w:r>
        <w:rPr>
          <w:noProof/>
        </w:rPr>
        <w:drawing>
          <wp:inline distT="0" distB="0" distL="0" distR="0" wp14:anchorId="1BD257B8" wp14:editId="63ABBBFF">
            <wp:extent cx="4970780" cy="2409825"/>
            <wp:effectExtent l="0" t="0" r="1270" b="9525"/>
            <wp:docPr id="2087173850" name="Grafik 3" descr="Ein Bild, das drinnen, Person, Tisch,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rotWithShape="1">
                    <a:blip r:embed="rId10" cstate="print">
                      <a:extLst>
                        <a:ext uri="{28A0092B-C50C-407E-A947-70E740481C1C}">
                          <a14:useLocalDpi xmlns:a14="http://schemas.microsoft.com/office/drawing/2010/main" val="0"/>
                        </a:ext>
                      </a:extLst>
                    </a:blip>
                    <a:srcRect t="3745" b="10118"/>
                    <a:stretch/>
                  </pic:blipFill>
                  <pic:spPr bwMode="auto">
                    <a:xfrm>
                      <a:off x="0" y="0"/>
                      <a:ext cx="4972050" cy="2410441"/>
                    </a:xfrm>
                    <a:prstGeom prst="rect">
                      <a:avLst/>
                    </a:prstGeom>
                    <a:ln>
                      <a:noFill/>
                    </a:ln>
                    <a:extLst>
                      <a:ext uri="{53640926-AAD7-44D8-BBD7-CCE9431645EC}">
                        <a14:shadowObscured xmlns:a14="http://schemas.microsoft.com/office/drawing/2010/main"/>
                      </a:ext>
                    </a:extLst>
                  </pic:spPr>
                </pic:pic>
              </a:graphicData>
            </a:graphic>
          </wp:inline>
        </w:drawing>
      </w:r>
    </w:p>
    <w:p w14:paraId="10CD99F6" w14:textId="77777777" w:rsidR="00CA1E46" w:rsidRPr="005A5A55" w:rsidRDefault="00CA1E46" w:rsidP="00CA1E46">
      <w:pPr>
        <w:pStyle w:val="berschrift1"/>
        <w:rPr>
          <w:caps w:val="0"/>
        </w:rPr>
      </w:pPr>
      <w:r w:rsidRPr="005A5A55">
        <w:rPr>
          <w:caps w:val="0"/>
        </w:rPr>
        <w:t>Zeitvertreib mit perfekter Klangqualität</w:t>
      </w:r>
    </w:p>
    <w:p w14:paraId="450006D6" w14:textId="77777777" w:rsidR="00037908" w:rsidRDefault="00037908" w:rsidP="00037908">
      <w:pPr>
        <w:rPr>
          <w:b/>
          <w:bCs/>
        </w:rPr>
      </w:pPr>
      <w:r>
        <w:rPr>
          <w:b/>
          <w:bCs/>
        </w:rPr>
        <w:t xml:space="preserve">Überzeugende Home-Videos drehen mit dem Sennheiser Memory </w:t>
      </w:r>
      <w:proofErr w:type="spellStart"/>
      <w:r>
        <w:rPr>
          <w:b/>
          <w:bCs/>
        </w:rPr>
        <w:t>Mic</w:t>
      </w:r>
      <w:proofErr w:type="spellEnd"/>
    </w:p>
    <w:p w14:paraId="2D131F81" w14:textId="77777777" w:rsidR="00037908" w:rsidRPr="00524ADA" w:rsidRDefault="00037908" w:rsidP="00037908">
      <w:pPr>
        <w:rPr>
          <w:b/>
        </w:rPr>
      </w:pPr>
    </w:p>
    <w:p w14:paraId="51AC5095" w14:textId="54520901" w:rsidR="00037908" w:rsidRDefault="00037908" w:rsidP="00037908">
      <w:pPr>
        <w:rPr>
          <w:b/>
          <w:bCs/>
        </w:rPr>
      </w:pPr>
      <w:r w:rsidRPr="00756BD7">
        <w:rPr>
          <w:b/>
          <w:bCs/>
          <w:i/>
          <w:iCs/>
        </w:rPr>
        <w:t>Wedemark</w:t>
      </w:r>
      <w:r>
        <w:rPr>
          <w:b/>
          <w:bCs/>
          <w:i/>
          <w:iCs/>
        </w:rPr>
        <w:t xml:space="preserve"> 1</w:t>
      </w:r>
      <w:r w:rsidR="001541FF">
        <w:rPr>
          <w:b/>
          <w:bCs/>
          <w:i/>
          <w:iCs/>
        </w:rPr>
        <w:t>9</w:t>
      </w:r>
      <w:r>
        <w:rPr>
          <w:b/>
          <w:bCs/>
          <w:i/>
          <w:iCs/>
        </w:rPr>
        <w:t>.03.</w:t>
      </w:r>
      <w:r w:rsidRPr="00524ADA">
        <w:rPr>
          <w:b/>
          <w:bCs/>
          <w:i/>
          <w:iCs/>
        </w:rPr>
        <w:t>2020</w:t>
      </w:r>
      <w:r w:rsidRPr="00524ADA">
        <w:rPr>
          <w:b/>
          <w:bCs/>
        </w:rPr>
        <w:t xml:space="preserve"> – </w:t>
      </w:r>
      <w:r w:rsidRPr="000B5352">
        <w:rPr>
          <w:b/>
          <w:bCs/>
        </w:rPr>
        <w:t xml:space="preserve">Ein plötzlicher Anflug von Langeweile in den eigenen vier Wänden muss nicht unbedingt etwas Schlechtes sein – zuhause allein oder in familiärer Gemeinschaft verbrachte Tage können die Kreativität mitunter sogar beflügeln! </w:t>
      </w:r>
      <w:bookmarkStart w:id="0" w:name="_GoBack"/>
      <w:r w:rsidRPr="000B5352">
        <w:rPr>
          <w:b/>
          <w:bCs/>
        </w:rPr>
        <w:t xml:space="preserve">Wäre es nicht an der Zeit, sich </w:t>
      </w:r>
      <w:r w:rsidR="008E6CD5">
        <w:rPr>
          <w:b/>
          <w:bCs/>
        </w:rPr>
        <w:t xml:space="preserve">einem </w:t>
      </w:r>
      <w:r w:rsidRPr="000B5352">
        <w:rPr>
          <w:b/>
          <w:bCs/>
        </w:rPr>
        <w:t xml:space="preserve">im hektischen Alltag viel zu oft vernachlässigten Hobby zu widmen? </w:t>
      </w:r>
      <w:bookmarkEnd w:id="0"/>
      <w:r w:rsidRPr="000B5352">
        <w:rPr>
          <w:b/>
          <w:bCs/>
        </w:rPr>
        <w:t>Existierte nicht schon länger die Idee zu einem eigenen YouTube-Kanal, einem persönlichen Vlog, einem mitreißenden DIY-Musikvideo oder einer mit dem Gastauftritt des niedlichen Haustiers angereicherten Home-Doku?</w:t>
      </w:r>
    </w:p>
    <w:p w14:paraId="5A9C5139" w14:textId="77777777" w:rsidR="00037908" w:rsidRDefault="00037908" w:rsidP="00037908">
      <w:pPr>
        <w:rPr>
          <w:b/>
          <w:bCs/>
        </w:rPr>
      </w:pPr>
    </w:p>
    <w:p w14:paraId="39E4E388" w14:textId="77777777" w:rsidR="00037908" w:rsidRDefault="00037908" w:rsidP="00037908">
      <w:r w:rsidRPr="00EA47B4">
        <w:t>Das Smartphone ist allzeit griffbereit, und dank integrierter Videofunktion wird jeder Nutzer mit nur wenig Aufwand zu Kameramann/frau, Filmemacher*in und Regisseur*in. Ein gut gemachter Clip findet online immer Beachtung, doch auch jenseits der großen WWW-Bühne freuen sich entfernt lebende Familienangehörige oder Freunde ganz sicher über einen ansprechend gestalteten Videogruß. Wichtig dabei ist, dass nicht nur die bewegten Bilder gut aussehen, sondern dass auch der Ton überzeugt und insbesondere Sprache gut verständlich ist.</w:t>
      </w:r>
    </w:p>
    <w:p w14:paraId="1CF99A7F" w14:textId="77777777" w:rsidR="00037908" w:rsidRDefault="00037908" w:rsidP="00037908">
      <w:pPr>
        <w:rPr>
          <w:b/>
          <w:bCs/>
        </w:rPr>
      </w:pPr>
    </w:p>
    <w:p w14:paraId="2EA8B58E" w14:textId="3438C612" w:rsidR="00037908" w:rsidRPr="00D555F2" w:rsidRDefault="00037908" w:rsidP="00037908">
      <w:pPr>
        <w:rPr>
          <w:b/>
          <w:bCs/>
        </w:rPr>
      </w:pPr>
      <w:r>
        <w:t xml:space="preserve">Ein qualitativ hochwertiger Audiobegleiter für jede Videoaufnahme ist das Sennheiser Memory </w:t>
      </w:r>
      <w:proofErr w:type="spellStart"/>
      <w:r>
        <w:t>Mic</w:t>
      </w:r>
      <w:proofErr w:type="spellEnd"/>
      <w:r w:rsidR="003D3A41">
        <w:t xml:space="preserve">. </w:t>
      </w:r>
      <w:r>
        <w:t>Die Handhabung ist einfach: Mit einem simplen Knopfdruck sorgt die „</w:t>
      </w:r>
      <w:proofErr w:type="spellStart"/>
      <w:r>
        <w:t>One</w:t>
      </w:r>
      <w:proofErr w:type="spellEnd"/>
      <w:r>
        <w:t xml:space="preserve"> Touch“ Audio/Video-Synchronisation für versatzfrei zum Bild laufenden Ton. Per Magnet-Clip lässt sich das Sennheiser Memory </w:t>
      </w:r>
      <w:proofErr w:type="spellStart"/>
      <w:r>
        <w:t>Mic</w:t>
      </w:r>
      <w:proofErr w:type="spellEnd"/>
      <w:r>
        <w:t xml:space="preserve"> komfortabel an quasi jeder erdenklichen Position befestigen.</w:t>
      </w:r>
    </w:p>
    <w:p w14:paraId="1949E400" w14:textId="77777777" w:rsidR="00037908" w:rsidRDefault="00037908" w:rsidP="00037908"/>
    <w:p w14:paraId="42BC9E8E" w14:textId="57083EF4" w:rsidR="00037908" w:rsidRDefault="00037908" w:rsidP="00037908">
      <w:r>
        <w:lastRenderedPageBreak/>
        <w:t xml:space="preserve">Dank Bluetooth-Funktechnik erfolgt die Kopplung zwischen Sennheiser Memory </w:t>
      </w:r>
      <w:proofErr w:type="spellStart"/>
      <w:r>
        <w:t>Mic</w:t>
      </w:r>
      <w:proofErr w:type="spellEnd"/>
      <w:r>
        <w:t xml:space="preserve"> und Smartphone automatisch ohne lästige Verkabelung. Übertragungsabbrüche sind nicht zu befürchten, da Audio und Video erst während der Synchronisation unter Einsatz der Sennheiser MEMORY MIC App zusammengeführt werden </w:t>
      </w:r>
      <w:r w:rsidR="00CA39E8">
        <w:t>–</w:t>
      </w:r>
      <w:r>
        <w:t xml:space="preserve"> beim Recording kann es somit nicht zu Tonaussetzern („Drop-outs“) kommen. Die übersichtlich strukturierte Sennheiser MEMORY MIC App ist kostenfrei bei Google Play sowie im Apple App Store verfügbar.</w:t>
      </w:r>
    </w:p>
    <w:p w14:paraId="1A30ED0B" w14:textId="03BB68D1" w:rsidR="241A9024" w:rsidRDefault="00C03FEC" w:rsidP="241A9024">
      <w:r>
        <w:rPr>
          <w:noProof/>
        </w:rPr>
        <w:drawing>
          <wp:anchor distT="0" distB="0" distL="114300" distR="114300" simplePos="0" relativeHeight="251658240" behindDoc="0" locked="0" layoutInCell="1" allowOverlap="1" wp14:anchorId="1AAE3D14" wp14:editId="4DB536A3">
            <wp:simplePos x="0" y="0"/>
            <wp:positionH relativeFrom="column">
              <wp:posOffset>4445</wp:posOffset>
            </wp:positionH>
            <wp:positionV relativeFrom="paragraph">
              <wp:posOffset>231140</wp:posOffset>
            </wp:positionV>
            <wp:extent cx="2610485" cy="1685925"/>
            <wp:effectExtent l="0" t="0" r="0" b="9525"/>
            <wp:wrapSquare wrapText="bothSides"/>
            <wp:docPr id="1725784009" name="Grafik 172578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0485" cy="1685925"/>
                    </a:xfrm>
                    <a:prstGeom prst="rect">
                      <a:avLst/>
                    </a:prstGeom>
                  </pic:spPr>
                </pic:pic>
              </a:graphicData>
            </a:graphic>
            <wp14:sizeRelH relativeFrom="page">
              <wp14:pctWidth>0</wp14:pctWidth>
            </wp14:sizeRelH>
            <wp14:sizeRelV relativeFrom="page">
              <wp14:pctHeight>0</wp14:pctHeight>
            </wp14:sizeRelV>
          </wp:anchor>
        </w:drawing>
      </w:r>
    </w:p>
    <w:p w14:paraId="0BD99203" w14:textId="30A8D0F0" w:rsidR="00037908" w:rsidRPr="00514389" w:rsidRDefault="1D36E181" w:rsidP="0F1DCE9D">
      <w:pPr>
        <w:rPr>
          <w:sz w:val="15"/>
          <w:szCs w:val="15"/>
        </w:rPr>
      </w:pPr>
      <w:r w:rsidRPr="241A9024">
        <w:rPr>
          <w:sz w:val="15"/>
          <w:szCs w:val="15"/>
        </w:rPr>
        <w:t xml:space="preserve">Das kompakte Gehäuse des Memory </w:t>
      </w:r>
      <w:proofErr w:type="spellStart"/>
      <w:r w:rsidRPr="241A9024">
        <w:rPr>
          <w:sz w:val="15"/>
          <w:szCs w:val="15"/>
        </w:rPr>
        <w:t>Mics</w:t>
      </w:r>
      <w:proofErr w:type="spellEnd"/>
      <w:r w:rsidRPr="241A9024">
        <w:rPr>
          <w:sz w:val="15"/>
          <w:szCs w:val="15"/>
        </w:rPr>
        <w:t xml:space="preserve"> ist robust</w:t>
      </w:r>
      <w:r w:rsidR="3D224E7F" w:rsidRPr="241A9024">
        <w:rPr>
          <w:sz w:val="15"/>
          <w:szCs w:val="15"/>
        </w:rPr>
        <w:t>,</w:t>
      </w:r>
      <w:r w:rsidR="61C8F675" w:rsidRPr="241A9024">
        <w:rPr>
          <w:sz w:val="15"/>
          <w:szCs w:val="15"/>
        </w:rPr>
        <w:t xml:space="preserve"> aber gleichzeitig so</w:t>
      </w:r>
      <w:r w:rsidRPr="241A9024">
        <w:rPr>
          <w:sz w:val="15"/>
          <w:szCs w:val="15"/>
        </w:rPr>
        <w:t xml:space="preserve"> leicht</w:t>
      </w:r>
      <w:r w:rsidR="6DFBEB67" w:rsidRPr="241A9024">
        <w:rPr>
          <w:sz w:val="15"/>
          <w:szCs w:val="15"/>
        </w:rPr>
        <w:t>, dass man es</w:t>
      </w:r>
      <w:r w:rsidR="623F920E" w:rsidRPr="241A9024">
        <w:rPr>
          <w:sz w:val="15"/>
          <w:szCs w:val="15"/>
        </w:rPr>
        <w:t xml:space="preserve"> beim Tragen</w:t>
      </w:r>
      <w:r w:rsidR="6DFBEB67" w:rsidRPr="241A9024">
        <w:rPr>
          <w:sz w:val="15"/>
          <w:szCs w:val="15"/>
        </w:rPr>
        <w:t xml:space="preserve"> glatt vergisst.</w:t>
      </w:r>
    </w:p>
    <w:p w14:paraId="591B7D29" w14:textId="13858F8A" w:rsidR="00037908" w:rsidRPr="00514389" w:rsidRDefault="775CFDB6" w:rsidP="00037908">
      <w:pPr>
        <w:rPr>
          <w:b/>
          <w:bCs/>
        </w:rPr>
      </w:pPr>
      <w:r w:rsidRPr="0F1DCE9D">
        <w:rPr>
          <w:b/>
          <w:bCs/>
        </w:rPr>
        <w:t xml:space="preserve"> </w:t>
      </w:r>
    </w:p>
    <w:p w14:paraId="1914E064" w14:textId="77777777" w:rsidR="00E052CC" w:rsidRDefault="00E052CC" w:rsidP="00037908">
      <w:pPr>
        <w:rPr>
          <w:bCs/>
        </w:rPr>
      </w:pPr>
    </w:p>
    <w:p w14:paraId="4F958E5B" w14:textId="77777777" w:rsidR="00E052CC" w:rsidRDefault="00E052CC" w:rsidP="00037908">
      <w:pPr>
        <w:rPr>
          <w:bCs/>
        </w:rPr>
      </w:pPr>
    </w:p>
    <w:p w14:paraId="398A3DF6" w14:textId="77777777" w:rsidR="00E052CC" w:rsidRDefault="00E052CC" w:rsidP="00037908">
      <w:pPr>
        <w:rPr>
          <w:bCs/>
        </w:rPr>
      </w:pPr>
    </w:p>
    <w:p w14:paraId="48C1AAB3" w14:textId="77777777" w:rsidR="00E052CC" w:rsidRDefault="00E052CC" w:rsidP="00037908">
      <w:pPr>
        <w:rPr>
          <w:bCs/>
        </w:rPr>
      </w:pPr>
    </w:p>
    <w:p w14:paraId="4D70A3A8" w14:textId="77777777" w:rsidR="00E052CC" w:rsidRDefault="00E052CC" w:rsidP="00037908">
      <w:pPr>
        <w:rPr>
          <w:bCs/>
        </w:rPr>
      </w:pPr>
    </w:p>
    <w:p w14:paraId="0E9D63FE" w14:textId="326884B6" w:rsidR="00037908" w:rsidRPr="00514389" w:rsidRDefault="00037908" w:rsidP="00037908">
      <w:pPr>
        <w:rPr>
          <w:bCs/>
        </w:rPr>
      </w:pPr>
      <w:r w:rsidRPr="00EA47B4">
        <w:rPr>
          <w:bCs/>
        </w:rPr>
        <w:t xml:space="preserve">Mit einem Gewicht von lediglich 30 Gramm ist das Sennheiser Memory </w:t>
      </w:r>
      <w:proofErr w:type="spellStart"/>
      <w:r w:rsidRPr="00EA47B4">
        <w:rPr>
          <w:bCs/>
        </w:rPr>
        <w:t>Mic</w:t>
      </w:r>
      <w:proofErr w:type="spellEnd"/>
      <w:r w:rsidRPr="00EA47B4">
        <w:rPr>
          <w:bCs/>
        </w:rPr>
        <w:t xml:space="preserve"> außergewöhnlich leicht – nichtsdestotrotz ist das kompakte Mikrofon äußerst stabil und uneingeschränkt für „robuste Einsätze“ (z.B. in der Küche beim Food-Vlog oder während des unerwartet aus dem Ruder laufenden Katzen-Kunststücks) gewappnet</w:t>
      </w:r>
      <w:r>
        <w:rPr>
          <w:bCs/>
        </w:rPr>
        <w:t>.</w:t>
      </w:r>
      <w:r w:rsidRPr="00EA47B4">
        <w:rPr>
          <w:bCs/>
        </w:rPr>
        <w:t xml:space="preserve"> Das Sennheiser Memory </w:t>
      </w:r>
      <w:proofErr w:type="spellStart"/>
      <w:r w:rsidRPr="00EA47B4">
        <w:rPr>
          <w:bCs/>
        </w:rPr>
        <w:t>Mic</w:t>
      </w:r>
      <w:proofErr w:type="spellEnd"/>
      <w:r w:rsidRPr="00EA47B4">
        <w:rPr>
          <w:bCs/>
        </w:rPr>
        <w:t xml:space="preserve"> ist für 199 Euro (UVP inkl. MwSt.) erhältlich und kann im </w:t>
      </w:r>
      <w:hyperlink r:id="rId12" w:history="1">
        <w:r w:rsidRPr="007F2544">
          <w:rPr>
            <w:rStyle w:val="Hyperlink"/>
            <w:bCs/>
          </w:rPr>
          <w:t>Sennheiser Online-Shop</w:t>
        </w:r>
      </w:hyperlink>
      <w:r w:rsidRPr="00EA47B4">
        <w:rPr>
          <w:bCs/>
        </w:rPr>
        <w:t xml:space="preserve"> bestellt werden.</w:t>
      </w:r>
    </w:p>
    <w:p w14:paraId="4711AF6F" w14:textId="77777777" w:rsidR="00037908" w:rsidRDefault="00037908" w:rsidP="00037908">
      <w:r w:rsidRPr="00393B00">
        <w:t xml:space="preserve"> </w:t>
      </w:r>
    </w:p>
    <w:p w14:paraId="0C841CF4" w14:textId="285A0012" w:rsidR="00037908" w:rsidRDefault="00EE182D" w:rsidP="00037908">
      <w:pPr>
        <w:rPr>
          <w:b/>
          <w:bCs/>
        </w:rPr>
      </w:pPr>
      <w:r>
        <w:rPr>
          <w:b/>
          <w:bCs/>
        </w:rPr>
        <w:t>Vier</w:t>
      </w:r>
      <w:r w:rsidR="000C0F8E">
        <w:rPr>
          <w:b/>
          <w:bCs/>
        </w:rPr>
        <w:t xml:space="preserve"> </w:t>
      </w:r>
      <w:r w:rsidR="00037908">
        <w:rPr>
          <w:b/>
          <w:bCs/>
        </w:rPr>
        <w:t>einfache Vlog-Ideen zum Ausprobieren</w:t>
      </w:r>
    </w:p>
    <w:p w14:paraId="43577822" w14:textId="1FC18350" w:rsidR="00037908" w:rsidRDefault="00037908" w:rsidP="00037908">
      <w:r>
        <w:t xml:space="preserve">Mit dem eigenen Smartphone und dem Sennheiser Memory </w:t>
      </w:r>
      <w:proofErr w:type="spellStart"/>
      <w:r>
        <w:t>Mic</w:t>
      </w:r>
      <w:proofErr w:type="spellEnd"/>
      <w:r>
        <w:t xml:space="preserve"> ausgerüstet</w:t>
      </w:r>
      <w:r w:rsidR="00190412">
        <w:t>,</w:t>
      </w:r>
      <w:r>
        <w:t xml:space="preserve"> kann jeder und jede Hobby-Regisseur*in gleich mit dem </w:t>
      </w:r>
      <w:proofErr w:type="spellStart"/>
      <w:r>
        <w:t>Vloggen</w:t>
      </w:r>
      <w:proofErr w:type="spellEnd"/>
      <w:r>
        <w:t xml:space="preserve"> loslegen. Wer trotzdem noch keine Inspiration für den Heimvideodreh hat, für den werden hier </w:t>
      </w:r>
      <w:r w:rsidR="00EE182D">
        <w:t>vier</w:t>
      </w:r>
      <w:r>
        <w:t xml:space="preserve"> Vlog-Ideen vorgestellt, die ganz leicht zuhause ausprobiert werden können.</w:t>
      </w:r>
    </w:p>
    <w:p w14:paraId="65D2C6CE" w14:textId="0FA405CF" w:rsidR="241A9024" w:rsidRDefault="241A9024" w:rsidP="241A9024"/>
    <w:p w14:paraId="60867F8A" w14:textId="0C67A019" w:rsidR="00AF79B5" w:rsidRPr="00AF79B5" w:rsidRDefault="0EBB9A82" w:rsidP="00AF79B5">
      <w:pPr>
        <w:rPr>
          <w:b/>
          <w:bCs/>
        </w:rPr>
      </w:pPr>
      <w:r>
        <w:rPr>
          <w:noProof/>
        </w:rPr>
        <w:drawing>
          <wp:anchor distT="0" distB="0" distL="114300" distR="114300" simplePos="0" relativeHeight="251659264" behindDoc="0" locked="0" layoutInCell="1" allowOverlap="1" wp14:anchorId="7BD95533" wp14:editId="73C7B2E4">
            <wp:simplePos x="0" y="0"/>
            <wp:positionH relativeFrom="column">
              <wp:posOffset>4445</wp:posOffset>
            </wp:positionH>
            <wp:positionV relativeFrom="page">
              <wp:posOffset>8086725</wp:posOffset>
            </wp:positionV>
            <wp:extent cx="2990850" cy="1682115"/>
            <wp:effectExtent l="0" t="0" r="0" b="0"/>
            <wp:wrapSquare wrapText="bothSides"/>
            <wp:docPr id="838696765" name="Grafik 83869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0850" cy="1682115"/>
                    </a:xfrm>
                    <a:prstGeom prst="rect">
                      <a:avLst/>
                    </a:prstGeom>
                  </pic:spPr>
                </pic:pic>
              </a:graphicData>
            </a:graphic>
          </wp:anchor>
        </w:drawing>
      </w:r>
      <w:bookmarkStart w:id="1" w:name="_Hlk35442255"/>
      <w:r w:rsidR="00AF79B5">
        <w:rPr>
          <w:sz w:val="15"/>
          <w:szCs w:val="15"/>
        </w:rPr>
        <w:t xml:space="preserve">Mit dem Sennheiser Memory </w:t>
      </w:r>
      <w:proofErr w:type="spellStart"/>
      <w:r w:rsidR="00AF79B5">
        <w:rPr>
          <w:sz w:val="15"/>
          <w:szCs w:val="15"/>
        </w:rPr>
        <w:t>Mic</w:t>
      </w:r>
      <w:proofErr w:type="spellEnd"/>
      <w:r w:rsidR="00AF79B5">
        <w:rPr>
          <w:sz w:val="15"/>
          <w:szCs w:val="15"/>
        </w:rPr>
        <w:t xml:space="preserve"> lassen sich Heimvideos einfach und schnell umsetzen</w:t>
      </w:r>
      <w:r w:rsidR="00D84253">
        <w:rPr>
          <w:sz w:val="15"/>
          <w:szCs w:val="15"/>
        </w:rPr>
        <w:t>.</w:t>
      </w:r>
    </w:p>
    <w:p w14:paraId="60291DC8" w14:textId="79384D4C" w:rsidR="00AF79B5" w:rsidRDefault="00AF79B5" w:rsidP="00AF79B5">
      <w:pPr>
        <w:rPr>
          <w:sz w:val="15"/>
          <w:szCs w:val="15"/>
        </w:rPr>
      </w:pPr>
    </w:p>
    <w:p w14:paraId="7FFA67E6" w14:textId="046B3370" w:rsidR="00AF79B5" w:rsidRDefault="00AF79B5" w:rsidP="00AF79B5">
      <w:pPr>
        <w:rPr>
          <w:sz w:val="15"/>
          <w:szCs w:val="15"/>
        </w:rPr>
      </w:pPr>
    </w:p>
    <w:p w14:paraId="1FA10138" w14:textId="7CA8F638" w:rsidR="00AF79B5" w:rsidRDefault="00AF79B5" w:rsidP="00AF79B5">
      <w:pPr>
        <w:rPr>
          <w:sz w:val="15"/>
          <w:szCs w:val="15"/>
        </w:rPr>
      </w:pPr>
    </w:p>
    <w:p w14:paraId="78FACA43" w14:textId="77777777" w:rsidR="00AF79B5" w:rsidRPr="00514389" w:rsidRDefault="00AF79B5" w:rsidP="00AF79B5">
      <w:pPr>
        <w:rPr>
          <w:sz w:val="15"/>
          <w:szCs w:val="15"/>
        </w:rPr>
      </w:pPr>
    </w:p>
    <w:bookmarkEnd w:id="1"/>
    <w:p w14:paraId="0DA892BC" w14:textId="63CD8F1E" w:rsidR="00037908" w:rsidRPr="00FA27A3" w:rsidRDefault="00037908" w:rsidP="00037908">
      <w:r w:rsidRPr="00190412">
        <w:rPr>
          <w:b/>
          <w:bCs/>
        </w:rPr>
        <w:lastRenderedPageBreak/>
        <w:t>1 –Just Talk:</w:t>
      </w:r>
      <w:r w:rsidRPr="00FA27A3">
        <w:t xml:space="preserve"> Vlogs sind wie T</w:t>
      </w:r>
      <w:r>
        <w:t>agebucheinträge, nur im Videoformat. Bei Just-Talk Videos wird ganz einfach über eigene Erlebnisse aus dem Alltag berichtet, die nicht nur für die weit entfernt lebende Verwandtschaft interessant sind.</w:t>
      </w:r>
    </w:p>
    <w:p w14:paraId="622941C8" w14:textId="77777777" w:rsidR="00273664" w:rsidRDefault="00273664" w:rsidP="00037908">
      <w:pPr>
        <w:rPr>
          <w:b/>
          <w:bCs/>
        </w:rPr>
      </w:pPr>
    </w:p>
    <w:p w14:paraId="1711FCBB" w14:textId="19B1DD22" w:rsidR="00037908" w:rsidRPr="00FA27A3" w:rsidRDefault="00037908" w:rsidP="00037908">
      <w:r w:rsidRPr="00190412">
        <w:rPr>
          <w:b/>
          <w:bCs/>
        </w:rPr>
        <w:t>2 – Interviews:</w:t>
      </w:r>
      <w:r>
        <w:t xml:space="preserve"> </w:t>
      </w:r>
      <w:r w:rsidR="00DE4E13">
        <w:t>W</w:t>
      </w:r>
      <w:r>
        <w:t>er nicht gerne allein vor der Kamera steht, kann sich auch einen Partner für das Video einladen. Gemeinsam mit einem Freund oder einem Familienmitglied fällt es oft leichter, über ein Thema zu diskutieren.</w:t>
      </w:r>
    </w:p>
    <w:p w14:paraId="1AC13927" w14:textId="77777777" w:rsidR="00273664" w:rsidRDefault="00273664" w:rsidP="00037908">
      <w:pPr>
        <w:rPr>
          <w:b/>
          <w:bCs/>
          <w:lang w:val="en-US"/>
        </w:rPr>
      </w:pPr>
    </w:p>
    <w:p w14:paraId="281961E2" w14:textId="38A4864E" w:rsidR="00037908" w:rsidRDefault="00037908" w:rsidP="00037908">
      <w:r w:rsidRPr="00190412">
        <w:rPr>
          <w:b/>
          <w:bCs/>
          <w:lang w:val="en-US"/>
        </w:rPr>
        <w:t xml:space="preserve">3 – How </w:t>
      </w:r>
      <w:proofErr w:type="spellStart"/>
      <w:r w:rsidRPr="00190412">
        <w:rPr>
          <w:b/>
          <w:bCs/>
          <w:lang w:val="en-US"/>
        </w:rPr>
        <w:t>To’s</w:t>
      </w:r>
      <w:proofErr w:type="spellEnd"/>
      <w:r w:rsidRPr="00190412">
        <w:rPr>
          <w:b/>
          <w:bCs/>
          <w:lang w:val="en-US"/>
        </w:rPr>
        <w:t>:</w:t>
      </w:r>
      <w:r w:rsidRPr="00037908">
        <w:rPr>
          <w:lang w:val="en-US"/>
        </w:rPr>
        <w:t xml:space="preserve"> Sehr </w:t>
      </w:r>
      <w:proofErr w:type="spellStart"/>
      <w:r w:rsidRPr="00037908">
        <w:rPr>
          <w:lang w:val="en-US"/>
        </w:rPr>
        <w:t>beliebt</w:t>
      </w:r>
      <w:proofErr w:type="spellEnd"/>
      <w:r w:rsidRPr="00037908">
        <w:rPr>
          <w:lang w:val="en-US"/>
        </w:rPr>
        <w:t xml:space="preserve"> </w:t>
      </w:r>
      <w:proofErr w:type="spellStart"/>
      <w:r w:rsidRPr="00037908">
        <w:rPr>
          <w:lang w:val="en-US"/>
        </w:rPr>
        <w:t>sind</w:t>
      </w:r>
      <w:proofErr w:type="spellEnd"/>
      <w:r w:rsidRPr="00037908">
        <w:rPr>
          <w:lang w:val="en-US"/>
        </w:rPr>
        <w:t xml:space="preserve"> auf YouTube How To-Videos. </w:t>
      </w:r>
      <w:r>
        <w:t>In so einem Vlog kann man zum Beispiel erklären, wie man Gitarre spielt oder ein Rezept für den Lieblingskuchen teilen.</w:t>
      </w:r>
    </w:p>
    <w:p w14:paraId="2D9E9AC7" w14:textId="77777777" w:rsidR="00273664" w:rsidRDefault="00273664" w:rsidP="00037908">
      <w:pPr>
        <w:rPr>
          <w:b/>
          <w:bCs/>
        </w:rPr>
      </w:pPr>
    </w:p>
    <w:p w14:paraId="70CCEDAB" w14:textId="46BF2295" w:rsidR="00037908" w:rsidRPr="00FA27A3" w:rsidRDefault="00037908" w:rsidP="00037908">
      <w:r w:rsidRPr="00190412">
        <w:rPr>
          <w:b/>
          <w:bCs/>
        </w:rPr>
        <w:t xml:space="preserve"> 4 – Follow-</w:t>
      </w:r>
      <w:proofErr w:type="spellStart"/>
      <w:r w:rsidRPr="00190412">
        <w:rPr>
          <w:b/>
          <w:bCs/>
        </w:rPr>
        <w:t>me</w:t>
      </w:r>
      <w:proofErr w:type="spellEnd"/>
      <w:r w:rsidRPr="00190412">
        <w:rPr>
          <w:b/>
          <w:bCs/>
        </w:rPr>
        <w:t>-</w:t>
      </w:r>
      <w:proofErr w:type="spellStart"/>
      <w:r w:rsidRPr="00190412">
        <w:rPr>
          <w:b/>
          <w:bCs/>
        </w:rPr>
        <w:t>around</w:t>
      </w:r>
      <w:proofErr w:type="spellEnd"/>
      <w:r w:rsidRPr="00190412">
        <w:rPr>
          <w:b/>
          <w:bCs/>
        </w:rPr>
        <w:t>:</w:t>
      </w:r>
      <w:r w:rsidRPr="00FA27A3">
        <w:t xml:space="preserve"> In Follow-</w:t>
      </w:r>
      <w:proofErr w:type="spellStart"/>
      <w:r w:rsidRPr="00FA27A3">
        <w:t>me</w:t>
      </w:r>
      <w:proofErr w:type="spellEnd"/>
      <w:r w:rsidRPr="00FA27A3">
        <w:t>-</w:t>
      </w:r>
      <w:proofErr w:type="spellStart"/>
      <w:r w:rsidRPr="00FA27A3">
        <w:t>around</w:t>
      </w:r>
      <w:proofErr w:type="spellEnd"/>
      <w:r w:rsidRPr="00FA27A3">
        <w:t xml:space="preserve"> Videos können die Zuschauer selbst e</w:t>
      </w:r>
      <w:r>
        <w:t>inen Tag im Leben von jemand anderem miterleben. Wie wäre es zum Beispiel, sich einfach mal bei der Zubereitung des Frühstücks oder bei der Arbeit von Zuhause zu filmen?</w:t>
      </w:r>
    </w:p>
    <w:p w14:paraId="1845C883" w14:textId="42EE29A0" w:rsidR="00037908" w:rsidRDefault="00037908" w:rsidP="00037908"/>
    <w:p w14:paraId="45BFB1EC" w14:textId="77777777" w:rsidR="00D4069F" w:rsidRPr="00FA27A3" w:rsidRDefault="00D4069F" w:rsidP="00037908"/>
    <w:p w14:paraId="482A1903" w14:textId="66FF00CE" w:rsidR="00037908" w:rsidRPr="00CE7289" w:rsidRDefault="004F6F0A" w:rsidP="0F1DCE9D">
      <w:pPr>
        <w:rPr>
          <w:highlight w:val="yellow"/>
        </w:rPr>
      </w:pPr>
      <w:r w:rsidRPr="00277F1B">
        <w:t>Bildmaterial zu dieser Meldung finden Sie unter</w:t>
      </w:r>
      <w:r w:rsidR="00037908" w:rsidRPr="004727B8">
        <w:t>:</w:t>
      </w:r>
      <w:r w:rsidR="5028E9AE" w:rsidRPr="004727B8">
        <w:t xml:space="preserve"> </w:t>
      </w:r>
      <w:hyperlink r:id="rId14" w:history="1">
        <w:r w:rsidR="5028E9AE" w:rsidRPr="00E56CA2">
          <w:rPr>
            <w:rStyle w:val="Hyperlink"/>
            <w:rFonts w:ascii="Sennheiser Office" w:eastAsia="Sennheiser Office" w:hAnsi="Sennheiser Office" w:cs="Sennheiser Office"/>
            <w:szCs w:val="18"/>
          </w:rPr>
          <w:t>https://sennheiser-brandzone.com/c/2829/5Jss5pMS</w:t>
        </w:r>
      </w:hyperlink>
    </w:p>
    <w:p w14:paraId="4FE91570" w14:textId="73C3FC77" w:rsidR="00037908" w:rsidRDefault="00037908" w:rsidP="00037908"/>
    <w:p w14:paraId="40B94722" w14:textId="77777777" w:rsidR="004F00CA" w:rsidRDefault="004F00CA" w:rsidP="00037908"/>
    <w:p w14:paraId="3BE85091" w14:textId="77777777" w:rsidR="00037908" w:rsidRDefault="00037908" w:rsidP="00037908">
      <w:pPr>
        <w:spacing w:line="240" w:lineRule="auto"/>
        <w:rPr>
          <w:color w:val="0095D5" w:themeColor="accent1"/>
          <w:szCs w:val="18"/>
        </w:rPr>
      </w:pPr>
      <w:r>
        <w:rPr>
          <w:color w:val="0095D5" w:themeColor="accent1"/>
          <w:szCs w:val="18"/>
        </w:rPr>
        <w:t>Über Sennheiser</w:t>
      </w:r>
    </w:p>
    <w:p w14:paraId="309B8885" w14:textId="32439052" w:rsidR="00037908" w:rsidRDefault="00037908" w:rsidP="004F00CA">
      <w:pPr>
        <w:spacing w:line="240" w:lineRule="auto"/>
        <w:rPr>
          <w:rStyle w:val="Hyperlink"/>
          <w:color w:val="0096D6"/>
        </w:rPr>
      </w:pPr>
      <w:r>
        <w:t xml:space="preserve">1945 gegründet, feiert Sennheiser in diesem Jahr sein 75-jähriges Bestehen. Die Zukunft der Audio-Welt zu gestalten und für Kunden einzigartige Sound-Erlebnisse zu schaffen – dieser Anspruch eint Sennheiser Mitarbeiter und Partner weltweit. Das unabhängige Familienunternehmen, das in der dritten Generation von Dr. Andreas Sennheiser und Daniel Sennheiser geführt wird, ist heute einer der führenden Hersteller von Kopfhörern, Lautsprechern, Mikrofonen und drahtloser Übertragungstechnik. Der Umsatz der Sennheiser-Gruppe lag 2018 bei 710,7 Millionen Euro. </w:t>
      </w:r>
      <w:hyperlink r:id="rId15" w:history="1">
        <w:r>
          <w:rPr>
            <w:rStyle w:val="Hyperlink"/>
            <w:color w:val="0096D6"/>
          </w:rPr>
          <w:t>www.sennheiser.com</w:t>
        </w:r>
      </w:hyperlink>
    </w:p>
    <w:p w14:paraId="65045F2C" w14:textId="77777777" w:rsidR="004F00CA" w:rsidRPr="004F00CA" w:rsidRDefault="004F00CA" w:rsidP="004F00CA">
      <w:pPr>
        <w:spacing w:line="240" w:lineRule="auto"/>
        <w:rPr>
          <w:color w:val="0096D6"/>
          <w:szCs w:val="18"/>
        </w:rPr>
      </w:pPr>
    </w:p>
    <w:p w14:paraId="59D1231E" w14:textId="5E55FEB5" w:rsidR="00037908" w:rsidRDefault="00037908" w:rsidP="00037908">
      <w:pPr>
        <w:pStyle w:val="Contact"/>
        <w:rPr>
          <w:b/>
        </w:rPr>
      </w:pPr>
      <w:bookmarkStart w:id="2" w:name="_Hlk4417279"/>
    </w:p>
    <w:p w14:paraId="24194F2E" w14:textId="77777777" w:rsidR="00C44136" w:rsidRPr="00947534" w:rsidRDefault="00C44136" w:rsidP="00037908">
      <w:pPr>
        <w:pStyle w:val="Contact"/>
        <w:rPr>
          <w:b/>
        </w:rPr>
      </w:pPr>
    </w:p>
    <w:bookmarkEnd w:id="2"/>
    <w:p w14:paraId="473D16B5" w14:textId="77777777" w:rsidR="00037908" w:rsidRPr="00D02259" w:rsidRDefault="00037908" w:rsidP="00037908">
      <w:pPr>
        <w:pStyle w:val="Contact"/>
        <w:rPr>
          <w:b/>
        </w:rPr>
      </w:pPr>
      <w:r>
        <w:rPr>
          <w:b/>
        </w:rPr>
        <w:t>Lokaler Pressekontakt</w:t>
      </w:r>
    </w:p>
    <w:p w14:paraId="0D9CEB4F" w14:textId="77777777" w:rsidR="00037908" w:rsidRPr="00D02259" w:rsidRDefault="00037908" w:rsidP="00037908">
      <w:pPr>
        <w:pStyle w:val="Contact"/>
      </w:pPr>
    </w:p>
    <w:p w14:paraId="57FBE919" w14:textId="77777777" w:rsidR="00037908" w:rsidRPr="00D02259" w:rsidRDefault="00037908" w:rsidP="00037908">
      <w:pPr>
        <w:pStyle w:val="Contact"/>
        <w:rPr>
          <w:color w:val="0095D5"/>
        </w:rPr>
      </w:pPr>
      <w:r>
        <w:rPr>
          <w:color w:val="0095D5"/>
        </w:rPr>
        <w:t>Stefan Peters</w:t>
      </w:r>
    </w:p>
    <w:p w14:paraId="762A5525" w14:textId="77777777" w:rsidR="00037908" w:rsidRPr="00D02259" w:rsidRDefault="00037908" w:rsidP="00037908">
      <w:pPr>
        <w:pStyle w:val="Contact"/>
      </w:pPr>
      <w:r>
        <w:t>stefan.peters@sennheiser.com</w:t>
      </w:r>
    </w:p>
    <w:p w14:paraId="51117051" w14:textId="62AFC442" w:rsidR="0057743C" w:rsidRPr="00037908" w:rsidRDefault="00E9460A" w:rsidP="00037908">
      <w:pPr>
        <w:pStyle w:val="Contact"/>
      </w:pPr>
      <w:r>
        <w:t xml:space="preserve">T </w:t>
      </w:r>
      <w:r w:rsidR="00037908">
        <w:t>+49 0(5130) 600 – 1026</w:t>
      </w:r>
      <w:r w:rsidR="00037908" w:rsidRPr="00D02259">
        <w:tab/>
      </w:r>
    </w:p>
    <w:p w14:paraId="250EA147" w14:textId="77777777" w:rsidR="00C24DAB" w:rsidRPr="0057743C" w:rsidRDefault="00C24DAB" w:rsidP="0057743C"/>
    <w:sectPr w:rsidR="00C24DAB" w:rsidRPr="0057743C" w:rsidSect="009063D2">
      <w:headerReference w:type="default" r:id="rId16"/>
      <w:headerReference w:type="first" r:id="rId17"/>
      <w:footerReference w:type="first" r:id="rId18"/>
      <w:pgSz w:w="11906" w:h="16838" w:code="9"/>
      <w:pgMar w:top="2754" w:right="2608" w:bottom="1418" w:left="1418" w:header="629" w:footer="1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A21F" w14:textId="77777777" w:rsidR="00AF4395" w:rsidRDefault="00AF4395" w:rsidP="00CA1EB9">
      <w:pPr>
        <w:spacing w:line="240" w:lineRule="auto"/>
      </w:pPr>
      <w:r>
        <w:separator/>
      </w:r>
    </w:p>
  </w:endnote>
  <w:endnote w:type="continuationSeparator" w:id="0">
    <w:p w14:paraId="5D4D4530" w14:textId="77777777" w:rsidR="00AF4395" w:rsidRDefault="00AF4395"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Sennheiser Office"/>
    <w:charset w:val="00"/>
    <w:family w:val="swiss"/>
    <w:pitch w:val="variable"/>
    <w:sig w:usb0="A00000AF" w:usb1="500020DB" w:usb2="00000000" w:usb3="00000000" w:csb0="00000093" w:csb1="00000000"/>
    <w:embedRegular r:id="rId1" w:fontKey="{9018A80F-7BF2-42CA-9C7E-D2A16A458B1F}"/>
    <w:embedBold r:id="rId2" w:fontKey="{F65A32AB-5404-4ABA-A3CF-52ED4E3BF35B}"/>
    <w:embedBoldItalic r:id="rId3" w:fontKey="{9B40B431-B220-4DB5-ACFA-75BE40CF2625}"/>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793D7899-6C35-470C-8187-512ACB4DC34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CCD0" w14:textId="77777777" w:rsidR="00EB6084" w:rsidRDefault="007A57BC" w:rsidP="007A57BC">
    <w:pPr>
      <w:pStyle w:val="Fuzeile"/>
    </w:pPr>
    <w:r>
      <w:rPr>
        <w:noProof/>
        <w:lang w:eastAsia="de-DE"/>
      </w:rPr>
      <w:drawing>
        <wp:anchor distT="0" distB="0" distL="114300" distR="114300" simplePos="0" relativeHeight="251676672" behindDoc="1" locked="0" layoutInCell="1" allowOverlap="1" wp14:anchorId="4424BBF3" wp14:editId="504B2C5F">
          <wp:simplePos x="0" y="0"/>
          <wp:positionH relativeFrom="page">
            <wp:posOffset>5554041</wp:posOffset>
          </wp:positionH>
          <wp:positionV relativeFrom="paragraph">
            <wp:posOffset>6350</wp:posOffset>
          </wp:positionV>
          <wp:extent cx="1633351" cy="936000"/>
          <wp:effectExtent l="0" t="0" r="0" b="0"/>
          <wp:wrapTight wrapText="bothSides">
            <wp:wrapPolygon edited="0">
              <wp:start x="2771" y="4836"/>
              <wp:lineTo x="3527" y="13628"/>
              <wp:lineTo x="6047" y="16266"/>
              <wp:lineTo x="8818" y="16266"/>
              <wp:lineTo x="9574" y="12749"/>
              <wp:lineTo x="18644" y="10111"/>
              <wp:lineTo x="18392" y="6594"/>
              <wp:lineTo x="6802" y="4836"/>
              <wp:lineTo x="2771" y="4836"/>
            </wp:wrapPolygon>
          </wp:wrapTight>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nheiser_75_Years_wide_blue_RGB_4x.png"/>
                  <pic:cNvPicPr/>
                </pic:nvPicPr>
                <pic:blipFill>
                  <a:blip r:embed="rId1">
                    <a:extLst>
                      <a:ext uri="{28A0092B-C50C-407E-A947-70E740481C1C}">
                        <a14:useLocalDpi xmlns:a14="http://schemas.microsoft.com/office/drawing/2010/main" val="0"/>
                      </a:ext>
                    </a:extLst>
                  </a:blip>
                  <a:stretch>
                    <a:fillRect/>
                  </a:stretch>
                </pic:blipFill>
                <pic:spPr>
                  <a:xfrm>
                    <a:off x="0" y="0"/>
                    <a:ext cx="1633351" cy="936000"/>
                  </a:xfrm>
                  <a:prstGeom prst="rect">
                    <a:avLst/>
                  </a:prstGeom>
                  <a:ln>
                    <a:noFill/>
                  </a:ln>
                </pic:spPr>
              </pic:pic>
            </a:graphicData>
          </a:graphic>
          <wp14:sizeRelH relativeFrom="margin">
            <wp14:pctWidth>0</wp14:pctWidth>
          </wp14:sizeRelH>
          <wp14:sizeRelV relativeFrom="margin">
            <wp14:pctHeight>0</wp14:pctHeight>
          </wp14:sizeRelV>
        </wp:anchor>
      </w:drawing>
    </w:r>
    <w:r w:rsidR="00EB6084">
      <w:rPr>
        <w:noProof/>
        <w:lang w:eastAsia="de-DE"/>
      </w:rPr>
      <w:drawing>
        <wp:anchor distT="0" distB="0" distL="114300" distR="114300" simplePos="0" relativeHeight="251673600" behindDoc="0" locked="1" layoutInCell="1" allowOverlap="1" wp14:anchorId="58303EC9" wp14:editId="4DE5999C">
          <wp:simplePos x="0" y="0"/>
          <wp:positionH relativeFrom="page">
            <wp:posOffset>900430</wp:posOffset>
          </wp:positionH>
          <wp:positionV relativeFrom="page">
            <wp:posOffset>10153015</wp:posOffset>
          </wp:positionV>
          <wp:extent cx="1026000" cy="108000"/>
          <wp:effectExtent l="0" t="0" r="3175" b="635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2">
                    <a:extLst>
                      <a:ext uri="{28A0092B-C50C-407E-A947-70E740481C1C}">
                        <a14:useLocalDpi xmlns:a14="http://schemas.microsoft.com/office/drawing/2010/main" val="0"/>
                      </a:ext>
                    </a:extLst>
                  </a:blip>
                  <a:stretch>
                    <a:fillRect/>
                  </a:stretch>
                </pic:blipFill>
                <pic:spPr>
                  <a:xfrm>
                    <a:off x="0" y="0"/>
                    <a:ext cx="1026000" cy="10800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49BD" w14:textId="77777777" w:rsidR="00AF4395" w:rsidRDefault="00AF4395" w:rsidP="00CA1EB9">
      <w:pPr>
        <w:spacing w:line="240" w:lineRule="auto"/>
      </w:pPr>
      <w:r>
        <w:separator/>
      </w:r>
    </w:p>
  </w:footnote>
  <w:footnote w:type="continuationSeparator" w:id="0">
    <w:p w14:paraId="37231963" w14:textId="77777777" w:rsidR="00AF4395" w:rsidRDefault="00AF4395"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9CC1" w14:textId="77777777" w:rsidR="008E5D5C" w:rsidRPr="008E5D5C" w:rsidRDefault="67763C67" w:rsidP="008E5D5C">
    <w:pPr>
      <w:pStyle w:val="Kopfzeile"/>
      <w:rPr>
        <w:color w:val="0095D5" w:themeColor="accent1"/>
      </w:rPr>
    </w:pPr>
    <w:r w:rsidRPr="008E5D5C">
      <w:rPr>
        <w:color w:val="0095D5" w:themeColor="accent1"/>
      </w:rPr>
      <w:t>Press</w:t>
    </w:r>
    <w:r>
      <w:rPr>
        <w:color w:val="0095D5" w:themeColor="accent1"/>
      </w:rPr>
      <w:t>emitteilung</w:t>
    </w:r>
    <w:r w:rsidR="008E5D5C" w:rsidRPr="008E5D5C">
      <w:rPr>
        <w:noProof/>
        <w:color w:val="0095D5" w:themeColor="accent1"/>
        <w:lang w:eastAsia="de-DE"/>
      </w:rPr>
      <w:drawing>
        <wp:anchor distT="0" distB="0" distL="114300" distR="114300" simplePos="0" relativeHeight="251675648" behindDoc="0" locked="1" layoutInCell="1" allowOverlap="1" wp14:anchorId="7A3DB78B" wp14:editId="2CB75BD7">
          <wp:simplePos x="0" y="0"/>
          <wp:positionH relativeFrom="page">
            <wp:posOffset>900430</wp:posOffset>
          </wp:positionH>
          <wp:positionV relativeFrom="page">
            <wp:posOffset>422275</wp:posOffset>
          </wp:positionV>
          <wp:extent cx="576000" cy="431117"/>
          <wp:effectExtent l="0" t="0" r="0" b="762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762D9D7C" w14:textId="77777777" w:rsidR="008E5D5C" w:rsidRPr="008E5D5C" w:rsidRDefault="008E5D5C" w:rsidP="008E5D5C">
    <w:pPr>
      <w:pStyle w:val="Kopfzeile"/>
    </w:pPr>
    <w:r>
      <w:fldChar w:fldCharType="begin"/>
    </w:r>
    <w:r>
      <w:instrText xml:space="preserve"> PAGE  \* Arabic  \* MERGEFORMAT </w:instrText>
    </w:r>
    <w:r>
      <w:fldChar w:fldCharType="separate"/>
    </w:r>
    <w:r w:rsidR="004E1A55">
      <w:rPr>
        <w:noProof/>
      </w:rPr>
      <w:t>2</w:t>
    </w:r>
    <w:r>
      <w:fldChar w:fldCharType="end"/>
    </w:r>
    <w:r>
      <w:t>/</w:t>
    </w:r>
    <w:r w:rsidR="008106F6">
      <w:fldChar w:fldCharType="begin"/>
    </w:r>
    <w:r w:rsidR="008106F6">
      <w:instrText xml:space="preserve"> NUMPAGES  \* Arabic  \* MERGEFORMAT </w:instrText>
    </w:r>
    <w:r w:rsidR="008106F6">
      <w:fldChar w:fldCharType="separate"/>
    </w:r>
    <w:r w:rsidR="004E1A55">
      <w:rPr>
        <w:noProof/>
      </w:rPr>
      <w:t>2</w:t>
    </w:r>
    <w:r w:rsidR="008106F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7C01" w14:textId="549A90DD" w:rsidR="00CA1EB9" w:rsidRPr="008E5D5C" w:rsidRDefault="00CA1EB9" w:rsidP="008E5D5C">
    <w:pPr>
      <w:pStyle w:val="Kopfzeile"/>
      <w:rPr>
        <w:color w:val="0095D5" w:themeColor="accent1"/>
      </w:rPr>
    </w:pPr>
    <w:r w:rsidRPr="008E5D5C">
      <w:rPr>
        <w:noProof/>
        <w:color w:val="0095D5" w:themeColor="accent1"/>
        <w:lang w:eastAsia="de-DE"/>
      </w:rPr>
      <w:drawing>
        <wp:anchor distT="0" distB="0" distL="114300" distR="114300" simplePos="0" relativeHeight="251668480" behindDoc="0" locked="1" layoutInCell="1" allowOverlap="1" wp14:anchorId="0FDBFABA" wp14:editId="052E6E57">
          <wp:simplePos x="0" y="0"/>
          <wp:positionH relativeFrom="page">
            <wp:posOffset>900430</wp:posOffset>
          </wp:positionH>
          <wp:positionV relativeFrom="page">
            <wp:posOffset>422275</wp:posOffset>
          </wp:positionV>
          <wp:extent cx="576000" cy="431117"/>
          <wp:effectExtent l="0" t="0" r="0" b="762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5932E6">
      <w:rPr>
        <w:color w:val="0095D5" w:themeColor="accent1"/>
      </w:rPr>
      <w:t>Pressemitteilung</w:t>
    </w:r>
  </w:p>
  <w:p w14:paraId="7E67FB0A" w14:textId="77777777" w:rsidR="008E5D5C" w:rsidRPr="008E5D5C" w:rsidRDefault="008E5D5C" w:rsidP="008E5D5C">
    <w:pPr>
      <w:pStyle w:val="Kopfzeile"/>
    </w:pPr>
    <w:r>
      <w:fldChar w:fldCharType="begin"/>
    </w:r>
    <w:r>
      <w:instrText xml:space="preserve"> PAGE  \* Arabic  \* MERGEFORMAT </w:instrText>
    </w:r>
    <w:r>
      <w:fldChar w:fldCharType="separate"/>
    </w:r>
    <w:r w:rsidR="004E1A55">
      <w:rPr>
        <w:noProof/>
      </w:rPr>
      <w:t>1</w:t>
    </w:r>
    <w:r>
      <w:fldChar w:fldCharType="end"/>
    </w:r>
    <w:r>
      <w:t>/</w:t>
    </w:r>
    <w:r w:rsidR="008106F6">
      <w:fldChar w:fldCharType="begin"/>
    </w:r>
    <w:r w:rsidR="008106F6">
      <w:instrText>NUMPAGES  \* Arabic  \* MERGEFORMAT</w:instrText>
    </w:r>
    <w:r w:rsidR="008106F6">
      <w:fldChar w:fldCharType="separate"/>
    </w:r>
    <w:r w:rsidR="004E1A55">
      <w:rPr>
        <w:noProof/>
      </w:rPr>
      <w:t>2</w:t>
    </w:r>
    <w:r w:rsidR="008106F6">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20ED8"/>
    <w:rsid w:val="00037908"/>
    <w:rsid w:val="000704D0"/>
    <w:rsid w:val="000C0F8E"/>
    <w:rsid w:val="000E7808"/>
    <w:rsid w:val="00121501"/>
    <w:rsid w:val="001541FF"/>
    <w:rsid w:val="00190412"/>
    <w:rsid w:val="001B46A8"/>
    <w:rsid w:val="001C63D8"/>
    <w:rsid w:val="001D4E25"/>
    <w:rsid w:val="001F3001"/>
    <w:rsid w:val="002057CE"/>
    <w:rsid w:val="00273664"/>
    <w:rsid w:val="00282A8D"/>
    <w:rsid w:val="002C6F4D"/>
    <w:rsid w:val="00311C6F"/>
    <w:rsid w:val="00326FB8"/>
    <w:rsid w:val="00375ACD"/>
    <w:rsid w:val="003D06A1"/>
    <w:rsid w:val="003D3A41"/>
    <w:rsid w:val="00443360"/>
    <w:rsid w:val="00453B3E"/>
    <w:rsid w:val="004727B8"/>
    <w:rsid w:val="0049A2B2"/>
    <w:rsid w:val="004E1A55"/>
    <w:rsid w:val="004F00CA"/>
    <w:rsid w:val="004F6F0A"/>
    <w:rsid w:val="005327DB"/>
    <w:rsid w:val="0057743C"/>
    <w:rsid w:val="005932E6"/>
    <w:rsid w:val="005C1F67"/>
    <w:rsid w:val="005D571F"/>
    <w:rsid w:val="0060142B"/>
    <w:rsid w:val="006F058F"/>
    <w:rsid w:val="007209D6"/>
    <w:rsid w:val="007237E9"/>
    <w:rsid w:val="00732897"/>
    <w:rsid w:val="00766E21"/>
    <w:rsid w:val="007A57BC"/>
    <w:rsid w:val="007C4F79"/>
    <w:rsid w:val="007E03F6"/>
    <w:rsid w:val="007F2544"/>
    <w:rsid w:val="008106F6"/>
    <w:rsid w:val="00811F6C"/>
    <w:rsid w:val="008D6CAB"/>
    <w:rsid w:val="008E5D5C"/>
    <w:rsid w:val="008E6CD5"/>
    <w:rsid w:val="009063D2"/>
    <w:rsid w:val="009302B0"/>
    <w:rsid w:val="009320A9"/>
    <w:rsid w:val="0094265C"/>
    <w:rsid w:val="0096404E"/>
    <w:rsid w:val="00977493"/>
    <w:rsid w:val="009C45A2"/>
    <w:rsid w:val="009D6AD5"/>
    <w:rsid w:val="00A653C8"/>
    <w:rsid w:val="00AB0C5A"/>
    <w:rsid w:val="00AB48ED"/>
    <w:rsid w:val="00AB5767"/>
    <w:rsid w:val="00AC4E77"/>
    <w:rsid w:val="00AD75E0"/>
    <w:rsid w:val="00AE0EF3"/>
    <w:rsid w:val="00AE2057"/>
    <w:rsid w:val="00AF4395"/>
    <w:rsid w:val="00AF79B5"/>
    <w:rsid w:val="00B1CCC3"/>
    <w:rsid w:val="00B20E88"/>
    <w:rsid w:val="00B476AD"/>
    <w:rsid w:val="00C03FEC"/>
    <w:rsid w:val="00C24DAB"/>
    <w:rsid w:val="00C44136"/>
    <w:rsid w:val="00C8099E"/>
    <w:rsid w:val="00C91ACD"/>
    <w:rsid w:val="00C95DF5"/>
    <w:rsid w:val="00CA1E46"/>
    <w:rsid w:val="00CA1EB9"/>
    <w:rsid w:val="00CA39E8"/>
    <w:rsid w:val="00CC06C6"/>
    <w:rsid w:val="00CD5497"/>
    <w:rsid w:val="00D22EA6"/>
    <w:rsid w:val="00D4069F"/>
    <w:rsid w:val="00D644ED"/>
    <w:rsid w:val="00D84253"/>
    <w:rsid w:val="00DC69CF"/>
    <w:rsid w:val="00DE4E13"/>
    <w:rsid w:val="00DF7B7B"/>
    <w:rsid w:val="00E01E89"/>
    <w:rsid w:val="00E052CC"/>
    <w:rsid w:val="00E233E0"/>
    <w:rsid w:val="00E42C92"/>
    <w:rsid w:val="00E56CA2"/>
    <w:rsid w:val="00E9460A"/>
    <w:rsid w:val="00EB6084"/>
    <w:rsid w:val="00EC576E"/>
    <w:rsid w:val="00EC710B"/>
    <w:rsid w:val="00EE182D"/>
    <w:rsid w:val="00F207DC"/>
    <w:rsid w:val="00F45AA6"/>
    <w:rsid w:val="00F45F5C"/>
    <w:rsid w:val="00F75316"/>
    <w:rsid w:val="00FA6A25"/>
    <w:rsid w:val="00FB6BBD"/>
    <w:rsid w:val="00FD69BF"/>
    <w:rsid w:val="01BE5D83"/>
    <w:rsid w:val="099F6E81"/>
    <w:rsid w:val="0B18B984"/>
    <w:rsid w:val="0EBB9A82"/>
    <w:rsid w:val="0EF57357"/>
    <w:rsid w:val="0F1DCE9D"/>
    <w:rsid w:val="165BE634"/>
    <w:rsid w:val="1764031C"/>
    <w:rsid w:val="1AE6F10F"/>
    <w:rsid w:val="1D36E181"/>
    <w:rsid w:val="2079951F"/>
    <w:rsid w:val="21741AC5"/>
    <w:rsid w:val="240DDFFB"/>
    <w:rsid w:val="241A9024"/>
    <w:rsid w:val="241BD122"/>
    <w:rsid w:val="2720F40A"/>
    <w:rsid w:val="29C5FCD3"/>
    <w:rsid w:val="2B0D76A0"/>
    <w:rsid w:val="2F2FF519"/>
    <w:rsid w:val="30B3A842"/>
    <w:rsid w:val="34297FBF"/>
    <w:rsid w:val="3D224E7F"/>
    <w:rsid w:val="3DB5F567"/>
    <w:rsid w:val="40162AFB"/>
    <w:rsid w:val="497B4659"/>
    <w:rsid w:val="49B06337"/>
    <w:rsid w:val="5028E9AE"/>
    <w:rsid w:val="52D3667C"/>
    <w:rsid w:val="557582AF"/>
    <w:rsid w:val="5708638F"/>
    <w:rsid w:val="595701DF"/>
    <w:rsid w:val="61C8F675"/>
    <w:rsid w:val="62122027"/>
    <w:rsid w:val="623F920E"/>
    <w:rsid w:val="647C0435"/>
    <w:rsid w:val="6577C307"/>
    <w:rsid w:val="67763C67"/>
    <w:rsid w:val="6A692D77"/>
    <w:rsid w:val="6CB7C12F"/>
    <w:rsid w:val="6CC19743"/>
    <w:rsid w:val="6D6CE5CB"/>
    <w:rsid w:val="6DFBEB67"/>
    <w:rsid w:val="6E000093"/>
    <w:rsid w:val="7137B363"/>
    <w:rsid w:val="75046BD2"/>
    <w:rsid w:val="775CFDB6"/>
    <w:rsid w:val="7886C931"/>
    <w:rsid w:val="7BCAA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A8E8A7"/>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7A57BC"/>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57BC"/>
    <w:rPr>
      <w:rFonts w:ascii="Segoe UI" w:hAnsi="Segoe UI" w:cs="Segoe UI"/>
      <w:sz w:val="18"/>
      <w:szCs w:val="18"/>
    </w:rPr>
  </w:style>
  <w:style w:type="character" w:styleId="Kommentarzeichen">
    <w:name w:val="annotation reference"/>
    <w:basedOn w:val="Absatz-Standardschriftart"/>
    <w:uiPriority w:val="99"/>
    <w:semiHidden/>
    <w:unhideWhenUsed/>
    <w:rsid w:val="007E03F6"/>
    <w:rPr>
      <w:sz w:val="16"/>
      <w:szCs w:val="16"/>
    </w:rPr>
  </w:style>
  <w:style w:type="paragraph" w:styleId="Kommentartext">
    <w:name w:val="annotation text"/>
    <w:basedOn w:val="Standard"/>
    <w:link w:val="KommentartextZchn"/>
    <w:uiPriority w:val="99"/>
    <w:semiHidden/>
    <w:unhideWhenUsed/>
    <w:rsid w:val="007E03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03F6"/>
    <w:rPr>
      <w:sz w:val="20"/>
      <w:szCs w:val="20"/>
    </w:rPr>
  </w:style>
  <w:style w:type="character" w:styleId="NichtaufgelsteErwhnung">
    <w:name w:val="Unresolved Mention"/>
    <w:basedOn w:val="Absatz-Standardschriftart"/>
    <w:uiPriority w:val="99"/>
    <w:semiHidden/>
    <w:unhideWhenUsed/>
    <w:rsid w:val="007E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de.sennheiser.com/memory-mi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ennheiser.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ennheiser-brandzone.com/c/2829/5Jss5pM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53E79FB24C344BA5B3D4AE2C18A2C" ma:contentTypeVersion="10" ma:contentTypeDescription="Create a new document." ma:contentTypeScope="" ma:versionID="45e141c636ee0afadc961bb40a34f390">
  <xsd:schema xmlns:xsd="http://www.w3.org/2001/XMLSchema" xmlns:xs="http://www.w3.org/2001/XMLSchema" xmlns:p="http://schemas.microsoft.com/office/2006/metadata/properties" xmlns:ns2="b5baac0c-78f6-4287-bd7d-352235d7398f" xmlns:ns3="a5499c1b-b417-4bab-9a90-ea43ea321e5c" targetNamespace="http://schemas.microsoft.com/office/2006/metadata/properties" ma:root="true" ma:fieldsID="83d6175e42af1ac118c749e64d0765a1" ns2:_="" ns3:_="">
    <xsd:import namespace="b5baac0c-78f6-4287-bd7d-352235d7398f"/>
    <xsd:import namespace="a5499c1b-b417-4bab-9a90-ea43ea321e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ac0c-78f6-4287-bd7d-352235d73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99c1b-b417-4bab-9a90-ea43ea321e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39E2-DED4-4640-AC79-693B8113BB9C}">
  <ds:schemaRefs>
    <ds:schemaRef ds:uri="http://schemas.microsoft.com/sharepoint/v3/contenttype/forms"/>
  </ds:schemaRefs>
</ds:datastoreItem>
</file>

<file path=customXml/itemProps2.xml><?xml version="1.0" encoding="utf-8"?>
<ds:datastoreItem xmlns:ds="http://schemas.openxmlformats.org/officeDocument/2006/customXml" ds:itemID="{5ECA72C0-AD82-4E4B-A259-05C241B86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ac0c-78f6-4287-bd7d-352235d7398f"/>
    <ds:schemaRef ds:uri="a5499c1b-b417-4bab-9a90-ea43ea321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3DC07-5D22-41C1-BA6B-6B09692C1AA3}">
  <ds:schemaRefs>
    <ds:schemaRef ds:uri="http://schemas.microsoft.com/office/2006/documentManagement/types"/>
    <ds:schemaRef ds:uri="http://purl.org/dc/terms/"/>
    <ds:schemaRef ds:uri="b5baac0c-78f6-4287-bd7d-352235d7398f"/>
    <ds:schemaRef ds:uri="http://purl.org/dc/dcmitype/"/>
    <ds:schemaRef ds:uri="http://schemas.microsoft.com/office/infopath/2007/PartnerControls"/>
    <ds:schemaRef ds:uri="http://purl.org/dc/elements/1.1/"/>
    <ds:schemaRef ds:uri="http://schemas.microsoft.com/office/2006/metadata/properties"/>
    <ds:schemaRef ds:uri="a5499c1b-b417-4bab-9a90-ea43ea321e5c"/>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9C0860F-E04A-446A-9C0B-DD74255D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Christiane Dehn</cp:lastModifiedBy>
  <cp:revision>36</cp:revision>
  <cp:lastPrinted>2020-03-19T15:23:00Z</cp:lastPrinted>
  <dcterms:created xsi:type="dcterms:W3CDTF">2020-03-18T10:54:00Z</dcterms:created>
  <dcterms:modified xsi:type="dcterms:W3CDTF">2020-03-19T15:23:00Z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0x01010009553E79FB24C344BA5B3D4AE2C18A2C</vt:lpwstr>
  </property>
</Properties>
</file>